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42097" w:rsidRDefault="00342097" w:rsidP="00342097">
      <w:pPr>
        <w:spacing w:line="360" w:lineRule="auto"/>
        <w:jc w:val="center"/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val="en-GB"/>
        </w:rPr>
      </w:pPr>
      <w:bookmarkStart w:id="0" w:name="_GoBack"/>
      <w:bookmarkEnd w:id="0"/>
    </w:p>
    <w:p w:rsidR="00342097" w:rsidRPr="00163CCD" w:rsidRDefault="00342097" w:rsidP="00342097">
      <w:pPr>
        <w:spacing w:line="360" w:lineRule="auto"/>
        <w:jc w:val="center"/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val="en-GB"/>
        </w:rPr>
      </w:pPr>
      <w:r w:rsidRPr="00163CCD">
        <w:rPr>
          <w:rFonts w:ascii="Times New Roman" w:hAnsi="Times New Roman" w:cs="Times New Roman"/>
          <w:bCs/>
          <w:iCs/>
          <w:noProof/>
          <w:sz w:val="24"/>
          <w:szCs w:val="24"/>
        </w:rPr>
        <w:drawing>
          <wp:inline distT="0" distB="0" distL="0" distR="0">
            <wp:extent cx="1905000" cy="19050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slamia-University-Bahawalpur-IUB-Logo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2097" w:rsidRPr="00163CCD" w:rsidRDefault="00342097" w:rsidP="00342097">
      <w:pPr>
        <w:spacing w:line="360" w:lineRule="auto"/>
        <w:jc w:val="center"/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val="en-GB"/>
        </w:rPr>
      </w:pPr>
    </w:p>
    <w:p w:rsidR="00D43470" w:rsidRPr="00163CCD" w:rsidRDefault="00342097" w:rsidP="00342097">
      <w:pPr>
        <w:spacing w:line="360" w:lineRule="auto"/>
        <w:jc w:val="center"/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val="en-GB"/>
        </w:rPr>
      </w:pPr>
      <w:r w:rsidRPr="00163CCD"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val="en-GB"/>
        </w:rPr>
        <w:t>ENVIRONMENTAL PSYCHOLOGY</w:t>
      </w:r>
      <w:r w:rsidRPr="00163CCD"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val="en-GB"/>
        </w:rPr>
        <w:br/>
        <w:t>ASSIGNMENT #1</w:t>
      </w:r>
    </w:p>
    <w:p w:rsidR="00AE2260" w:rsidRPr="00163CCD" w:rsidRDefault="00BA3A47" w:rsidP="00342097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163CCD"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val="en-GB"/>
        </w:rPr>
        <w:t xml:space="preserve">Submitted to </w:t>
      </w:r>
    </w:p>
    <w:p w:rsidR="00AE2260" w:rsidRPr="00163CCD" w:rsidRDefault="00BA3A47" w:rsidP="00342097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163CCD">
        <w:rPr>
          <w:rFonts w:ascii="Times New Roman" w:hAnsi="Times New Roman" w:cs="Times New Roman"/>
          <w:iCs/>
          <w:sz w:val="24"/>
          <w:szCs w:val="24"/>
          <w:lang w:val="en-GB"/>
        </w:rPr>
        <w:t>Ma</w:t>
      </w:r>
      <w:r w:rsidR="001F004E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m </w:t>
      </w:r>
      <w:proofErr w:type="spellStart"/>
      <w:r w:rsidR="001F004E">
        <w:rPr>
          <w:rFonts w:ascii="Times New Roman" w:hAnsi="Times New Roman" w:cs="Times New Roman"/>
          <w:iCs/>
          <w:sz w:val="24"/>
          <w:szCs w:val="24"/>
          <w:lang w:val="en-GB"/>
        </w:rPr>
        <w:t>Dr.</w:t>
      </w:r>
      <w:proofErr w:type="spellEnd"/>
      <w:r w:rsidR="001F004E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Samar Fahd</w:t>
      </w:r>
    </w:p>
    <w:p w:rsidR="00AE2260" w:rsidRPr="00163CCD" w:rsidRDefault="00342097" w:rsidP="00342097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163CCD"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val="en-GB"/>
        </w:rPr>
        <w:t>Submitted By</w:t>
      </w:r>
    </w:p>
    <w:p w:rsidR="00AE2260" w:rsidRPr="00163CCD" w:rsidRDefault="001F004E" w:rsidP="00342097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  <w:lang w:val="en-GB"/>
        </w:rPr>
        <w:t xml:space="preserve">Ali Zain </w:t>
      </w:r>
      <w:proofErr w:type="spellStart"/>
      <w:r>
        <w:rPr>
          <w:rFonts w:ascii="Times New Roman" w:hAnsi="Times New Roman" w:cs="Times New Roman"/>
          <w:iCs/>
          <w:sz w:val="24"/>
          <w:szCs w:val="24"/>
          <w:lang w:val="en-GB"/>
        </w:rPr>
        <w:t>Shakir</w:t>
      </w:r>
      <w:proofErr w:type="spellEnd"/>
    </w:p>
    <w:p w:rsidR="00AE2260" w:rsidRPr="00163CCD" w:rsidRDefault="00BA3A47" w:rsidP="00342097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163CCD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>Roll no -</w:t>
      </w:r>
      <w:r w:rsidR="001F004E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>32</w:t>
      </w:r>
    </w:p>
    <w:p w:rsidR="00AE2260" w:rsidRPr="00163CCD" w:rsidRDefault="00342097" w:rsidP="00342097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163CCD">
        <w:rPr>
          <w:rFonts w:ascii="Times New Roman" w:hAnsi="Times New Roman" w:cs="Times New Roman"/>
          <w:iCs/>
          <w:sz w:val="24"/>
          <w:szCs w:val="24"/>
          <w:lang w:val="en-GB"/>
        </w:rPr>
        <w:t>BS (</w:t>
      </w:r>
      <w:r w:rsidR="00BA3A47" w:rsidRPr="00163CCD">
        <w:rPr>
          <w:rFonts w:ascii="Times New Roman" w:hAnsi="Times New Roman" w:cs="Times New Roman"/>
          <w:iCs/>
          <w:sz w:val="24"/>
          <w:szCs w:val="24"/>
          <w:lang w:val="en-GB"/>
        </w:rPr>
        <w:t>hons) Applied psychology 3</w:t>
      </w:r>
      <w:r w:rsidR="00BA3A47" w:rsidRPr="00163CCD">
        <w:rPr>
          <w:rFonts w:ascii="Times New Roman" w:hAnsi="Times New Roman" w:cs="Times New Roman"/>
          <w:iCs/>
          <w:sz w:val="24"/>
          <w:szCs w:val="24"/>
          <w:vertAlign w:val="superscript"/>
          <w:lang w:val="en-GB"/>
        </w:rPr>
        <w:t>rd</w:t>
      </w:r>
    </w:p>
    <w:p w:rsidR="00342097" w:rsidRPr="00163CCD" w:rsidRDefault="00342097" w:rsidP="00342097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163CCD">
        <w:rPr>
          <w:rFonts w:ascii="Times New Roman" w:hAnsi="Times New Roman" w:cs="Times New Roman"/>
          <w:iCs/>
          <w:sz w:val="24"/>
          <w:szCs w:val="24"/>
          <w:vertAlign w:val="superscript"/>
          <w:lang w:val="en-GB"/>
        </w:rPr>
        <w:t xml:space="preserve">.                            </w:t>
      </w:r>
      <w:r w:rsidRPr="00163CCD"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val="en-GB"/>
        </w:rPr>
        <w:t>Date of submission</w:t>
      </w:r>
    </w:p>
    <w:p w:rsidR="00342097" w:rsidRPr="00163CCD" w:rsidRDefault="00342097" w:rsidP="00342097">
      <w:pPr>
        <w:spacing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163CCD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 xml:space="preserve">  27 march, 2020</w:t>
      </w:r>
    </w:p>
    <w:p w:rsidR="00342097" w:rsidRPr="00163CCD" w:rsidRDefault="00342097" w:rsidP="00342097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342097" w:rsidRPr="00163CCD" w:rsidRDefault="00342097" w:rsidP="00342097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342097" w:rsidRPr="00163CCD" w:rsidRDefault="00342097">
      <w:pPr>
        <w:rPr>
          <w:rFonts w:ascii="Times New Roman" w:hAnsi="Times New Roman" w:cs="Times New Roman"/>
          <w:sz w:val="24"/>
          <w:szCs w:val="24"/>
        </w:rPr>
      </w:pPr>
    </w:p>
    <w:p w:rsidR="00342097" w:rsidRPr="00163CCD" w:rsidRDefault="00342097">
      <w:pPr>
        <w:rPr>
          <w:rFonts w:ascii="Times New Roman" w:hAnsi="Times New Roman" w:cs="Times New Roman"/>
          <w:sz w:val="24"/>
          <w:szCs w:val="24"/>
        </w:rPr>
      </w:pPr>
    </w:p>
    <w:p w:rsidR="00342097" w:rsidRPr="00163CCD" w:rsidRDefault="00342097">
      <w:pPr>
        <w:rPr>
          <w:rFonts w:ascii="Times New Roman" w:hAnsi="Times New Roman" w:cs="Times New Roman"/>
          <w:sz w:val="24"/>
          <w:szCs w:val="24"/>
        </w:rPr>
      </w:pPr>
      <w:r w:rsidRPr="00163CCD">
        <w:rPr>
          <w:rFonts w:ascii="Times New Roman" w:hAnsi="Times New Roman" w:cs="Times New Roman"/>
          <w:sz w:val="24"/>
          <w:szCs w:val="24"/>
        </w:rPr>
        <w:br w:type="page"/>
      </w:r>
    </w:p>
    <w:p w:rsidR="00342097" w:rsidRPr="00F94524" w:rsidRDefault="00342097">
      <w:pPr>
        <w:rPr>
          <w:rFonts w:ascii="Times New Roman" w:hAnsi="Times New Roman" w:cs="Times New Roman"/>
          <w:sz w:val="24"/>
          <w:szCs w:val="24"/>
        </w:rPr>
      </w:pPr>
    </w:p>
    <w:p w:rsidR="00342097" w:rsidRPr="00F94524" w:rsidRDefault="00342097" w:rsidP="00342097">
      <w:pPr>
        <w:rPr>
          <w:rFonts w:ascii="Times New Roman" w:hAnsi="Times New Roman" w:cs="Times New Roman"/>
          <w:sz w:val="24"/>
          <w:szCs w:val="24"/>
        </w:rPr>
      </w:pPr>
    </w:p>
    <w:p w:rsidR="00342097" w:rsidRPr="00F94524" w:rsidRDefault="00342097" w:rsidP="00F9452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AE2260" w:rsidRPr="00F94524" w:rsidRDefault="00342097" w:rsidP="00F94524">
      <w:pPr>
        <w:spacing w:line="360" w:lineRule="auto"/>
        <w:ind w:left="2520"/>
        <w:rPr>
          <w:rFonts w:ascii="Times New Roman" w:hAnsi="Times New Roman" w:cs="Times New Roman"/>
          <w:sz w:val="24"/>
          <w:szCs w:val="24"/>
        </w:rPr>
      </w:pPr>
      <w:r w:rsidRPr="00472C02">
        <w:rPr>
          <w:rFonts w:ascii="Times New Roman" w:hAnsi="Times New Roman" w:cs="Times New Roman"/>
          <w:b/>
          <w:color w:val="FF0000"/>
          <w:sz w:val="56"/>
          <w:szCs w:val="56"/>
        </w:rPr>
        <w:t>CHAPTER-21</w:t>
      </w:r>
      <w:r w:rsidRPr="00472C02">
        <w:rPr>
          <w:rFonts w:ascii="Times New Roman" w:hAnsi="Times New Roman" w:cs="Times New Roman"/>
          <w:b/>
          <w:color w:val="FF0000"/>
          <w:sz w:val="56"/>
          <w:szCs w:val="56"/>
        </w:rPr>
        <w:br/>
        <w:t>ENCOURAGING PRO ENVIRONMENTAL BEHAVIOR</w:t>
      </w:r>
      <w:r w:rsidRPr="00F94524">
        <w:rPr>
          <w:rFonts w:ascii="Times New Roman" w:hAnsi="Times New Roman" w:cs="Times New Roman"/>
          <w:b/>
          <w:sz w:val="24"/>
          <w:szCs w:val="24"/>
        </w:rPr>
        <w:br/>
      </w:r>
      <w:r w:rsidRPr="00F94524">
        <w:rPr>
          <w:rFonts w:ascii="Times New Roman" w:hAnsi="Times New Roman" w:cs="Times New Roman"/>
          <w:b/>
          <w:sz w:val="24"/>
          <w:szCs w:val="24"/>
        </w:rPr>
        <w:br/>
      </w:r>
      <w:r w:rsidR="00BA3A47" w:rsidRPr="00F94524"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val="en-GB"/>
        </w:rPr>
        <w:t>INTRODUCTION</w:t>
      </w:r>
    </w:p>
    <w:p w:rsidR="00342097" w:rsidRPr="00F94524" w:rsidRDefault="00342097" w:rsidP="00F9452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Since the 1970s, social and environmental psychology examined ways to encourage people to adopt pro-environmental </w:t>
      </w:r>
      <w:proofErr w:type="spellStart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>behavior</w:t>
      </w:r>
      <w:proofErr w:type="spellEnd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in order to alleviate the effects of human </w:t>
      </w:r>
      <w:proofErr w:type="spellStart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>behavior</w:t>
      </w:r>
      <w:proofErr w:type="spellEnd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on the environment, such as the depletion of Fossil fuels and climate change.</w:t>
      </w:r>
    </w:p>
    <w:p w:rsidR="00342097" w:rsidRPr="00F94524" w:rsidRDefault="00342097" w:rsidP="00F9452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Intervention to promote </w:t>
      </w:r>
      <w:proofErr w:type="spellStart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>behavior</w:t>
      </w:r>
      <w:proofErr w:type="spellEnd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change can be divided into two categories</w:t>
      </w:r>
    </w:p>
    <w:p w:rsidR="00342097" w:rsidRPr="00F94524" w:rsidRDefault="00342097" w:rsidP="00F94524">
      <w:pPr>
        <w:pStyle w:val="ListParagraph"/>
        <w:numPr>
          <w:ilvl w:val="0"/>
          <w:numId w:val="3"/>
        </w:numPr>
        <w:spacing w:line="360" w:lineRule="auto"/>
      </w:pPr>
      <w:r w:rsidRPr="00F94524">
        <w:rPr>
          <w:rFonts w:eastAsiaTheme="minorEastAsia"/>
          <w:b/>
          <w:bCs/>
          <w:iCs/>
          <w:lang w:val="en-GB"/>
        </w:rPr>
        <w:t xml:space="preserve">Information strategies </w:t>
      </w:r>
      <w:r w:rsidRPr="00F94524">
        <w:rPr>
          <w:rFonts w:eastAsiaTheme="minorEastAsia"/>
          <w:iCs/>
          <w:lang w:val="en-GB"/>
        </w:rPr>
        <w:t>are aimed at changing knowledge, awareness, norms and attitude.</w:t>
      </w:r>
    </w:p>
    <w:p w:rsidR="00342097" w:rsidRPr="00F94524" w:rsidRDefault="00342097" w:rsidP="00F94524">
      <w:pPr>
        <w:pStyle w:val="ListParagraph"/>
        <w:numPr>
          <w:ilvl w:val="0"/>
          <w:numId w:val="3"/>
        </w:numPr>
        <w:spacing w:line="360" w:lineRule="auto"/>
      </w:pPr>
      <w:r w:rsidRPr="00F94524">
        <w:rPr>
          <w:rFonts w:eastAsiaTheme="minorEastAsia"/>
          <w:b/>
          <w:bCs/>
          <w:iCs/>
          <w:lang w:val="en-GB"/>
        </w:rPr>
        <w:t>Structural strategies</w:t>
      </w:r>
      <w:r w:rsidRPr="00F94524">
        <w:rPr>
          <w:rFonts w:eastAsiaTheme="minorEastAsia"/>
          <w:iCs/>
          <w:lang w:val="en-GB"/>
        </w:rPr>
        <w:t xml:space="preserve"> are aimed at changing the circumstances in which </w:t>
      </w:r>
      <w:proofErr w:type="spellStart"/>
      <w:r w:rsidRPr="00F94524">
        <w:rPr>
          <w:rFonts w:eastAsiaTheme="minorEastAsia"/>
          <w:iCs/>
          <w:lang w:val="en-GB"/>
        </w:rPr>
        <w:t>behavioral</w:t>
      </w:r>
      <w:proofErr w:type="spellEnd"/>
      <w:r w:rsidRPr="00F94524">
        <w:rPr>
          <w:rFonts w:eastAsiaTheme="minorEastAsia"/>
          <w:iCs/>
          <w:lang w:val="en-GB"/>
        </w:rPr>
        <w:t xml:space="preserve"> decision are made.</w:t>
      </w:r>
    </w:p>
    <w:p w:rsidR="00342097" w:rsidRPr="00F94524" w:rsidRDefault="00342097" w:rsidP="00F9452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342097" w:rsidRPr="00F94524" w:rsidRDefault="00342097" w:rsidP="00F9452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342097" w:rsidRPr="00F94524" w:rsidRDefault="00342097" w:rsidP="00F9452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342097" w:rsidRPr="00F94524" w:rsidRDefault="00342097" w:rsidP="00F94524">
      <w:pPr>
        <w:spacing w:line="360" w:lineRule="auto"/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val="en-GB"/>
        </w:rPr>
      </w:pPr>
      <w:r w:rsidRPr="00F94524"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val="en-GB"/>
        </w:rPr>
        <w:t>CATEGORIES TO PROMOTE BEHAVIOR CHANGE.</w:t>
      </w:r>
    </w:p>
    <w:p w:rsidR="00342097" w:rsidRPr="00F94524" w:rsidRDefault="00342097" w:rsidP="00F9452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         There are two types of  strategies to promote  behaviour change.</w:t>
      </w:r>
    </w:p>
    <w:p w:rsidR="00AE2260" w:rsidRPr="00F94524" w:rsidRDefault="00BA3A47" w:rsidP="00F94524">
      <w:pPr>
        <w:numPr>
          <w:ilvl w:val="0"/>
          <w:numId w:val="4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4524"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val="en-GB"/>
        </w:rPr>
        <w:lastRenderedPageBreak/>
        <w:t>Informational strategies.</w:t>
      </w: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Are aimed at changing knowledge, </w:t>
      </w:r>
      <w:proofErr w:type="spellStart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>awareness,norms</w:t>
      </w:r>
      <w:proofErr w:type="spellEnd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and attitude such as the information </w:t>
      </w:r>
      <w:proofErr w:type="spellStart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>compaigns</w:t>
      </w:r>
      <w:proofErr w:type="spellEnd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to raise awareness about recycling.</w:t>
      </w:r>
    </w:p>
    <w:p w:rsidR="00AE2260" w:rsidRPr="00F94524" w:rsidRDefault="00BA3A47" w:rsidP="00F94524">
      <w:pPr>
        <w:numPr>
          <w:ilvl w:val="0"/>
          <w:numId w:val="4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4524"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val="en-GB"/>
        </w:rPr>
        <w:t xml:space="preserve"> Structural strategies. </w:t>
      </w: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Are aimed at Changing the circumstances  in Which behavioural decisions are made  such as the provision of recycling facilities.</w:t>
      </w:r>
    </w:p>
    <w:p w:rsidR="00342097" w:rsidRPr="00F94524" w:rsidRDefault="00342097" w:rsidP="00F9452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in this chapter we focus on </w:t>
      </w:r>
      <w:proofErr w:type="spellStart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>thr</w:t>
      </w:r>
      <w:proofErr w:type="spellEnd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informational strategies, which are also sometime refer to as </w:t>
      </w:r>
      <w:r w:rsidRPr="00F94524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>“soft measure”</w:t>
      </w: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 and can be distinguished from so called</w:t>
      </w:r>
      <w:r w:rsidRPr="00F94524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 xml:space="preserve"> “Hard measures”.</w:t>
      </w:r>
    </w:p>
    <w:p w:rsidR="00342097" w:rsidRPr="00F94524" w:rsidRDefault="00342097" w:rsidP="00F94524">
      <w:pPr>
        <w:spacing w:line="360" w:lineRule="auto"/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val="en-GB"/>
        </w:rPr>
      </w:pPr>
      <w:r w:rsidRPr="00F94524"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val="en-GB"/>
        </w:rPr>
        <w:t>INTERVENTIONS: FROM RESEARCH TO IMPLEMENTATION.</w:t>
      </w:r>
    </w:p>
    <w:p w:rsidR="00342097" w:rsidRPr="00F94524" w:rsidRDefault="00342097" w:rsidP="00F9452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>A few  points are noteworthy in this respect to  increase the effectiveness of interventions.</w:t>
      </w:r>
    </w:p>
    <w:p w:rsidR="00AE2260" w:rsidRPr="00F94524" w:rsidRDefault="00BA3A47" w:rsidP="00F94524">
      <w:pPr>
        <w:numPr>
          <w:ilvl w:val="1"/>
          <w:numId w:val="5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4524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>Firstly</w:t>
      </w: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,it is important to target behaviour that can significantly improve environmental conditions.</w:t>
      </w:r>
    </w:p>
    <w:p w:rsidR="00AE2260" w:rsidRPr="00F94524" w:rsidRDefault="00BA3A47" w:rsidP="00F94524">
      <w:pPr>
        <w:numPr>
          <w:ilvl w:val="1"/>
          <w:numId w:val="5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4524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>Secondly</w:t>
      </w: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>, interventions should be rooted in theory .using a theory driven approach is important as  it will provide a good basis  not only for understanding and changing Environmentally significant behaviour.</w:t>
      </w:r>
    </w:p>
    <w:p w:rsidR="00AE2260" w:rsidRPr="00F94524" w:rsidRDefault="00BA3A47" w:rsidP="00F94524">
      <w:pPr>
        <w:numPr>
          <w:ilvl w:val="1"/>
          <w:numId w:val="5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4524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 xml:space="preserve">Thirdly </w:t>
      </w: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, its essential that the effect of the intervention is </w:t>
      </w:r>
      <w:proofErr w:type="spellStart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>essessed</w:t>
      </w:r>
      <w:proofErr w:type="spellEnd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properly . </w:t>
      </w:r>
      <w:proofErr w:type="spellStart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>Idealy</w:t>
      </w:r>
      <w:proofErr w:type="spellEnd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interventions studies include measurements of the target behaviour before and after  implementation of the intervention called pre-test design .</w:t>
      </w:r>
    </w:p>
    <w:p w:rsidR="00342097" w:rsidRPr="00F94524" w:rsidRDefault="00163CCD" w:rsidP="00F94524">
      <w:pPr>
        <w:spacing w:line="360" w:lineRule="auto"/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val="en-GB"/>
        </w:rPr>
      </w:pPr>
      <w:r w:rsidRPr="00F94524"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val="en-GB"/>
        </w:rPr>
        <w:t xml:space="preserve"> INFORMATIONAL STRATEGIES.</w:t>
      </w:r>
    </w:p>
    <w:p w:rsidR="00163CCD" w:rsidRPr="00F94524" w:rsidRDefault="00163CCD" w:rsidP="00F9452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>In this section we’ll discuss  the following informational strategies ;</w:t>
      </w:r>
    </w:p>
    <w:p w:rsidR="00AE2260" w:rsidRPr="00F94524" w:rsidRDefault="00BA3A47" w:rsidP="00F94524">
      <w:pPr>
        <w:numPr>
          <w:ilvl w:val="2"/>
          <w:numId w:val="6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4524"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val="en-GB"/>
        </w:rPr>
        <w:t>information provision</w:t>
      </w:r>
    </w:p>
    <w:p w:rsidR="00AE2260" w:rsidRPr="00F94524" w:rsidRDefault="00BA3A47" w:rsidP="00F94524">
      <w:pPr>
        <w:numPr>
          <w:ilvl w:val="2"/>
          <w:numId w:val="6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4524"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val="en-GB"/>
        </w:rPr>
        <w:t xml:space="preserve"> Goal setting</w:t>
      </w:r>
    </w:p>
    <w:p w:rsidR="00AE2260" w:rsidRPr="00F94524" w:rsidRDefault="00BA3A47" w:rsidP="00F94524">
      <w:pPr>
        <w:numPr>
          <w:ilvl w:val="2"/>
          <w:numId w:val="6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4524"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val="en-GB"/>
        </w:rPr>
        <w:t xml:space="preserve"> Commitment</w:t>
      </w:r>
    </w:p>
    <w:p w:rsidR="00AE2260" w:rsidRPr="00F94524" w:rsidRDefault="00BA3A47" w:rsidP="00F94524">
      <w:pPr>
        <w:numPr>
          <w:ilvl w:val="2"/>
          <w:numId w:val="6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4524"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val="en-GB"/>
        </w:rPr>
        <w:t xml:space="preserve"> Prompting</w:t>
      </w:r>
    </w:p>
    <w:p w:rsidR="00AE2260" w:rsidRPr="00F94524" w:rsidRDefault="00BA3A47" w:rsidP="00F94524">
      <w:pPr>
        <w:numPr>
          <w:ilvl w:val="2"/>
          <w:numId w:val="6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4524"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val="en-GB"/>
        </w:rPr>
        <w:t xml:space="preserve"> feedback</w:t>
      </w:r>
    </w:p>
    <w:p w:rsidR="00163CCD" w:rsidRPr="00F94524" w:rsidRDefault="00163CCD" w:rsidP="00F94524">
      <w:pPr>
        <w:spacing w:line="360" w:lineRule="auto"/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val="en-GB"/>
        </w:rPr>
      </w:pPr>
      <w:r w:rsidRPr="00F94524"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val="en-GB"/>
        </w:rPr>
        <w:t>Information of provision.</w:t>
      </w:r>
    </w:p>
    <w:p w:rsidR="00163CCD" w:rsidRPr="00F94524" w:rsidRDefault="00163CCD" w:rsidP="00F9452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Information provision is probably the most widely used interventions to promote behaviour change . Generally  two types of information are distinguished : information about environmental </w:t>
      </w: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lastRenderedPageBreak/>
        <w:t xml:space="preserve">problems and information that helps people to take action to alleviate these problems. Information provision has its roots  in the so called </w:t>
      </w:r>
      <w:r w:rsidRPr="00F94524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 xml:space="preserve">Knowledge-deficit model, </w:t>
      </w: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the assumption being that people don’t know about a specific environmental </w:t>
      </w:r>
      <w:proofErr w:type="spellStart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>problems,or</w:t>
      </w:r>
      <w:proofErr w:type="spellEnd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they do not  know in detail what to do about it </w:t>
      </w:r>
      <w:r w:rsidRPr="00F94524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>(Schultz,2002).</w:t>
      </w:r>
    </w:p>
    <w:p w:rsidR="00163CCD" w:rsidRPr="00F94524" w:rsidRDefault="00163CCD" w:rsidP="00F9452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            A more effective strategy to encourage behaviour change is </w:t>
      </w:r>
      <w:r w:rsidRPr="00F94524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>tailored information.</w:t>
      </w:r>
    </w:p>
    <w:p w:rsidR="00163CCD" w:rsidRPr="00F94524" w:rsidRDefault="00163CCD" w:rsidP="00F9452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4524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 xml:space="preserve">Normative information </w:t>
      </w: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,that </w:t>
      </w:r>
      <w:proofErr w:type="spellStart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>idc</w:t>
      </w:r>
      <w:proofErr w:type="spellEnd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, information on the opinion or behaviour of others  can be effective in encouraging pro environmental behaviour </w:t>
      </w:r>
      <w:r w:rsidRPr="00F94524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>(cialdini,2003;cialdini,Kallgren,&amp;Reno ,1991).</w:t>
      </w:r>
    </w:p>
    <w:p w:rsidR="00163CCD" w:rsidRPr="00F94524" w:rsidRDefault="00163CCD" w:rsidP="00F9452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      It would appear that information alone is not very effective in encouraging behaviour change and it is essential to combine it with other interventions</w:t>
      </w:r>
      <w:r w:rsidRPr="00F94524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 xml:space="preserve"> (Gardner &amp;Stern,2002). </w:t>
      </w:r>
    </w:p>
    <w:p w:rsidR="00163CCD" w:rsidRPr="00F94524" w:rsidRDefault="00163CCD" w:rsidP="00F94524">
      <w:pPr>
        <w:pStyle w:val="ListParagraph"/>
        <w:numPr>
          <w:ilvl w:val="0"/>
          <w:numId w:val="6"/>
        </w:numPr>
        <w:spacing w:line="360" w:lineRule="auto"/>
        <w:rPr>
          <w:b/>
          <w:bCs/>
          <w:iCs/>
          <w:u w:val="single"/>
          <w:lang w:val="en-GB"/>
        </w:rPr>
      </w:pPr>
      <w:r w:rsidRPr="00F94524">
        <w:rPr>
          <w:rFonts w:eastAsiaTheme="majorEastAsia"/>
          <w:b/>
          <w:bCs/>
          <w:iCs/>
          <w:u w:val="single"/>
          <w:lang w:val="en-GB"/>
        </w:rPr>
        <w:t>Goal setting</w:t>
      </w:r>
    </w:p>
    <w:p w:rsidR="00163CCD" w:rsidRPr="00F94524" w:rsidRDefault="00163CCD" w:rsidP="00F94524">
      <w:pPr>
        <w:spacing w:line="360" w:lineRule="auto"/>
        <w:rPr>
          <w:rFonts w:ascii="Times New Roman" w:hAnsi="Times New Roman" w:cs="Times New Roman"/>
          <w:sz w:val="24"/>
          <w:szCs w:val="24"/>
          <w:lang w:val="en-GB"/>
        </w:rPr>
      </w:pPr>
    </w:p>
    <w:p w:rsidR="00163CCD" w:rsidRPr="00F94524" w:rsidRDefault="00163CCD" w:rsidP="00F9452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This interventions technique is based on goal setting theory , which states that  individual behaviour is goal directed </w:t>
      </w:r>
      <w:proofErr w:type="spellStart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>abd</w:t>
      </w:r>
      <w:proofErr w:type="spellEnd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that the anticipation  of reaching an attractive goal motivates respective behaviour . </w:t>
      </w:r>
      <w:r w:rsidRPr="00F94524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>Goal setting</w:t>
      </w: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is more effective when goal are high , but realistic  at the same time </w:t>
      </w:r>
      <w:r w:rsidRPr="00F94524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>(Locke &amp;Latham,1990).</w:t>
      </w:r>
    </w:p>
    <w:p w:rsidR="00163CCD" w:rsidRPr="00F94524" w:rsidRDefault="00163CCD" w:rsidP="00F9452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           Goal setting appears to be more effective when combined with other informational strategies . Whereas early research primarily focused on the assignment of individual </w:t>
      </w:r>
      <w:proofErr w:type="spellStart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>gosl</w:t>
      </w:r>
      <w:proofErr w:type="spellEnd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.</w:t>
      </w:r>
    </w:p>
    <w:p w:rsidR="00163CCD" w:rsidRPr="00F94524" w:rsidRDefault="00163CCD" w:rsidP="00F94524">
      <w:pPr>
        <w:spacing w:line="360" w:lineRule="auto"/>
        <w:rPr>
          <w:rFonts w:ascii="Times New Roman" w:hAnsi="Times New Roman" w:cs="Times New Roman"/>
          <w:sz w:val="24"/>
          <w:szCs w:val="24"/>
          <w:lang w:val="en-GB"/>
        </w:rPr>
      </w:pPr>
      <w:r w:rsidRPr="00F9452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015842" cy="2472932"/>
            <wp:effectExtent l="0" t="0" r="4445" b="381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488" cy="24789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63CCD" w:rsidRPr="00F94524" w:rsidRDefault="00163CCD" w:rsidP="00F94524">
      <w:pPr>
        <w:spacing w:line="360" w:lineRule="auto"/>
        <w:rPr>
          <w:rFonts w:ascii="Times New Roman" w:hAnsi="Times New Roman" w:cs="Times New Roman"/>
          <w:sz w:val="24"/>
          <w:szCs w:val="24"/>
          <w:lang w:val="en-GB"/>
        </w:rPr>
      </w:pPr>
    </w:p>
    <w:p w:rsidR="00163CCD" w:rsidRPr="00F94524" w:rsidRDefault="00163CCD" w:rsidP="00F94524">
      <w:pPr>
        <w:spacing w:line="360" w:lineRule="auto"/>
        <w:rPr>
          <w:rFonts w:ascii="Times New Roman" w:hAnsi="Times New Roman" w:cs="Times New Roman"/>
          <w:sz w:val="24"/>
          <w:szCs w:val="24"/>
          <w:lang w:val="en-GB"/>
        </w:rPr>
      </w:pPr>
      <w:r w:rsidRPr="00F94524"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val="en-GB"/>
        </w:rPr>
        <w:lastRenderedPageBreak/>
        <w:t>3.COMMITMENT.</w:t>
      </w:r>
    </w:p>
    <w:p w:rsidR="00163CCD" w:rsidRPr="00F94524" w:rsidRDefault="00163CCD" w:rsidP="00F9452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In a commitment intervention , individual or groups are asked to sign a pledge </w:t>
      </w:r>
      <w:r w:rsidRPr="00F94524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>(commitment)</w:t>
      </w: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to change their </w:t>
      </w:r>
      <w:proofErr w:type="spellStart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>behavior</w:t>
      </w:r>
      <w:proofErr w:type="spellEnd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. It </w:t>
      </w:r>
      <w:proofErr w:type="spellStart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>csn</w:t>
      </w:r>
      <w:proofErr w:type="spellEnd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be assumed that a commitment affects </w:t>
      </w:r>
      <w:proofErr w:type="spellStart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>behavior</w:t>
      </w:r>
      <w:proofErr w:type="spellEnd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change via reduction  of </w:t>
      </w:r>
      <w:r w:rsidRPr="00F94524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 xml:space="preserve">cognitive </w:t>
      </w:r>
      <w:proofErr w:type="spellStart"/>
      <w:r w:rsidRPr="00F94524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>dissonance,i.e</w:t>
      </w:r>
      <w:proofErr w:type="spellEnd"/>
      <w:r w:rsidRPr="00F94524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 xml:space="preserve">, </w:t>
      </w: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the tension that arises when ones beliefs or attitude  do not  align with one’s </w:t>
      </w:r>
      <w:proofErr w:type="spellStart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>behavior</w:t>
      </w:r>
      <w:proofErr w:type="spellEnd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.</w:t>
      </w:r>
    </w:p>
    <w:p w:rsidR="00163CCD" w:rsidRPr="00F94524" w:rsidRDefault="00163CCD" w:rsidP="00F9452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4524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>E.g</w:t>
      </w: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. </w:t>
      </w:r>
      <w:proofErr w:type="spellStart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>i</w:t>
      </w:r>
      <w:proofErr w:type="spellEnd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promised to do this but </w:t>
      </w:r>
      <w:proofErr w:type="spellStart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>i</w:t>
      </w:r>
      <w:proofErr w:type="spellEnd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m not acting accordingly.</w:t>
      </w:r>
    </w:p>
    <w:p w:rsidR="00163CCD" w:rsidRPr="00F94524" w:rsidRDefault="00163CCD" w:rsidP="00F94524">
      <w:pPr>
        <w:spacing w:line="360" w:lineRule="auto"/>
        <w:rPr>
          <w:rFonts w:ascii="Times New Roman" w:hAnsi="Times New Roman" w:cs="Times New Roman"/>
          <w:sz w:val="24"/>
          <w:szCs w:val="24"/>
          <w:lang w:val="en-GB"/>
        </w:rPr>
      </w:pPr>
      <w:r w:rsidRPr="00F9452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319463" cy="3548351"/>
            <wp:effectExtent l="0" t="0" r="571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0176" cy="35543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63CCD" w:rsidRPr="00CF291F" w:rsidRDefault="00163CCD" w:rsidP="00F94524">
      <w:pPr>
        <w:spacing w:line="360" w:lineRule="auto"/>
        <w:rPr>
          <w:rFonts w:ascii="Times New Roman" w:hAnsi="Times New Roman" w:cs="Times New Roman"/>
          <w:sz w:val="24"/>
          <w:szCs w:val="24"/>
          <w:lang w:val="en-GB"/>
        </w:rPr>
      </w:pP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Commitments require relatively  high amounts of time and resources </w:t>
      </w:r>
    </w:p>
    <w:p w:rsidR="00163CCD" w:rsidRPr="00F94524" w:rsidRDefault="00163CCD" w:rsidP="00F9452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4524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 xml:space="preserve">E.g. </w:t>
      </w: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When people need to be contacted individually .also , not everyone who is approached with the request to sign a commitment as part of such studies may actually do this . These participants were then often excluded from the study .</w:t>
      </w:r>
    </w:p>
    <w:p w:rsidR="00163CCD" w:rsidRPr="00F94524" w:rsidRDefault="00163CCD" w:rsidP="00F94524">
      <w:pPr>
        <w:spacing w:line="360" w:lineRule="auto"/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val="en-GB"/>
        </w:rPr>
      </w:pPr>
      <w:r w:rsidRPr="00F94524"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val="en-GB"/>
        </w:rPr>
        <w:t>4. PROMOTING.</w:t>
      </w:r>
    </w:p>
    <w:p w:rsidR="00163CCD" w:rsidRPr="00F94524" w:rsidRDefault="00163CCD" w:rsidP="00F94524">
      <w:pPr>
        <w:spacing w:line="36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F94524">
        <w:rPr>
          <w:rFonts w:ascii="Times New Roman" w:hAnsi="Times New Roman" w:cs="Times New Roman"/>
          <w:bCs/>
          <w:iCs/>
          <w:sz w:val="24"/>
          <w:szCs w:val="24"/>
          <w:lang w:val="en-GB"/>
        </w:rPr>
        <w:t>The technique of promoting  has been used to encourage pro-environmental</w:t>
      </w:r>
    </w:p>
    <w:p w:rsidR="00163CCD" w:rsidRPr="00F94524" w:rsidRDefault="00163CCD" w:rsidP="00F94524">
      <w:pPr>
        <w:spacing w:line="360" w:lineRule="auto"/>
        <w:rPr>
          <w:rFonts w:ascii="Times New Roman" w:hAnsi="Times New Roman" w:cs="Times New Roman"/>
          <w:bCs/>
          <w:iCs/>
          <w:sz w:val="24"/>
          <w:szCs w:val="24"/>
          <w:lang w:val="en-GB"/>
        </w:rPr>
      </w:pPr>
      <w:r w:rsidRPr="00F94524">
        <w:rPr>
          <w:rFonts w:ascii="Times New Roman" w:hAnsi="Times New Roman" w:cs="Times New Roman"/>
          <w:bCs/>
          <w:iCs/>
          <w:sz w:val="24"/>
          <w:szCs w:val="24"/>
          <w:lang w:val="en-GB"/>
        </w:rPr>
        <w:t xml:space="preserve">Behaviour since the early years of intervention research. It entails a short written message  or sign which draws attention  to a specific </w:t>
      </w:r>
      <w:proofErr w:type="spellStart"/>
      <w:r w:rsidRPr="00F94524">
        <w:rPr>
          <w:rFonts w:ascii="Times New Roman" w:hAnsi="Times New Roman" w:cs="Times New Roman"/>
          <w:bCs/>
          <w:iCs/>
          <w:sz w:val="24"/>
          <w:szCs w:val="24"/>
          <w:lang w:val="en-GB"/>
        </w:rPr>
        <w:t>behavior</w:t>
      </w:r>
      <w:proofErr w:type="spellEnd"/>
      <w:r w:rsidRPr="00F94524">
        <w:rPr>
          <w:rFonts w:ascii="Times New Roman" w:hAnsi="Times New Roman" w:cs="Times New Roman"/>
          <w:bCs/>
          <w:iCs/>
          <w:sz w:val="24"/>
          <w:szCs w:val="24"/>
          <w:lang w:val="en-GB"/>
        </w:rPr>
        <w:t xml:space="preserve"> in a given situation. Prompts are simple </w:t>
      </w:r>
      <w:r w:rsidRPr="00F94524">
        <w:rPr>
          <w:rFonts w:ascii="Times New Roman" w:hAnsi="Times New Roman" w:cs="Times New Roman"/>
          <w:bCs/>
          <w:iCs/>
          <w:sz w:val="24"/>
          <w:szCs w:val="24"/>
          <w:lang w:val="en-GB"/>
        </w:rPr>
        <w:lastRenderedPageBreak/>
        <w:t>reminders to behave in an appropriate way , e.g. To avoid littering or to switch off the lights when living a room .</w:t>
      </w:r>
    </w:p>
    <w:p w:rsidR="00163CCD" w:rsidRPr="00F94524" w:rsidRDefault="00163CCD" w:rsidP="00F94524">
      <w:pPr>
        <w:spacing w:line="36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F94524">
        <w:rPr>
          <w:rFonts w:ascii="Times New Roman" w:hAnsi="Times New Roman" w:cs="Times New Roman"/>
          <w:bCs/>
          <w:iCs/>
          <w:noProof/>
          <w:sz w:val="24"/>
          <w:szCs w:val="24"/>
        </w:rPr>
        <w:drawing>
          <wp:inline distT="0" distB="0" distL="0" distR="0">
            <wp:extent cx="6440662" cy="3985323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6662" cy="39890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63CCD" w:rsidRPr="00F94524" w:rsidRDefault="00163CCD" w:rsidP="00F94524">
      <w:pPr>
        <w:spacing w:line="360" w:lineRule="auto"/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val="en-GB"/>
        </w:rPr>
      </w:pPr>
      <w:r w:rsidRPr="00F94524"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val="en-GB"/>
        </w:rPr>
        <w:t>* USES OF PROMPTING.</w:t>
      </w:r>
    </w:p>
    <w:p w:rsidR="00AE2260" w:rsidRPr="00F94524" w:rsidRDefault="00BA3A47" w:rsidP="00F94524">
      <w:pPr>
        <w:numPr>
          <w:ilvl w:val="0"/>
          <w:numId w:val="7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By using prompts one assumes that the target  group  already  has a positive attitude or has the intention to carry out the </w:t>
      </w:r>
      <w:proofErr w:type="spellStart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>behavior</w:t>
      </w:r>
      <w:proofErr w:type="spellEnd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in question ,but </w:t>
      </w:r>
      <w:proofErr w:type="spellStart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>kacks</w:t>
      </w:r>
      <w:proofErr w:type="spellEnd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a cue  in </w:t>
      </w:r>
      <w:proofErr w:type="spellStart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>thr</w:t>
      </w:r>
      <w:proofErr w:type="spellEnd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situation where </w:t>
      </w:r>
      <w:proofErr w:type="spellStart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>thr</w:t>
      </w:r>
      <w:proofErr w:type="spellEnd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</w:t>
      </w:r>
      <w:proofErr w:type="spellStart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>behavior</w:t>
      </w:r>
      <w:proofErr w:type="spellEnd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is required .</w:t>
      </w:r>
    </w:p>
    <w:p w:rsidR="00AE2260" w:rsidRPr="00F94524" w:rsidRDefault="00BA3A47" w:rsidP="00F94524">
      <w:pPr>
        <w:numPr>
          <w:ilvl w:val="0"/>
          <w:numId w:val="7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</w:t>
      </w:r>
      <w:proofErr w:type="spellStart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>Thus,prompts</w:t>
      </w:r>
      <w:proofErr w:type="spellEnd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can be assumed to overrule the automatic elicitation of a problematic </w:t>
      </w:r>
      <w:proofErr w:type="spellStart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>behavior</w:t>
      </w:r>
      <w:proofErr w:type="spellEnd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>.</w:t>
      </w:r>
    </w:p>
    <w:p w:rsidR="00163CCD" w:rsidRPr="00F94524" w:rsidRDefault="00163CCD" w:rsidP="00F94524">
      <w:pPr>
        <w:spacing w:line="360" w:lineRule="auto"/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val="en-GB"/>
        </w:rPr>
      </w:pPr>
      <w:r w:rsidRPr="00F94524"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val="en-GB"/>
        </w:rPr>
        <w:t>*</w:t>
      </w:r>
      <w:proofErr w:type="spellStart"/>
      <w:r w:rsidRPr="00F94524"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val="en-GB"/>
        </w:rPr>
        <w:t>CRITICISm</w:t>
      </w:r>
      <w:proofErr w:type="spellEnd"/>
      <w:r w:rsidRPr="00F94524"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val="en-GB"/>
        </w:rPr>
        <w:t>.</w:t>
      </w:r>
    </w:p>
    <w:p w:rsidR="00AE2260" w:rsidRPr="00F94524" w:rsidRDefault="00BA3A47" w:rsidP="00F94524">
      <w:pPr>
        <w:numPr>
          <w:ilvl w:val="1"/>
          <w:numId w:val="8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4524">
        <w:rPr>
          <w:rFonts w:ascii="Times New Roman" w:hAnsi="Times New Roman" w:cs="Times New Roman"/>
          <w:sz w:val="24"/>
          <w:szCs w:val="24"/>
          <w:lang w:val="en-GB"/>
        </w:rPr>
        <w:t xml:space="preserve">Prompting techniques have been criticised for having only weak, short-term effects </w:t>
      </w:r>
      <w:r w:rsidRPr="00F94524">
        <w:rPr>
          <w:rFonts w:ascii="Times New Roman" w:hAnsi="Times New Roman" w:cs="Times New Roman"/>
          <w:b/>
          <w:bCs/>
          <w:sz w:val="24"/>
          <w:szCs w:val="24"/>
          <w:lang w:val="en-GB"/>
        </w:rPr>
        <w:t>(Bell et al.2001).</w:t>
      </w:r>
    </w:p>
    <w:p w:rsidR="00AE2260" w:rsidRPr="00F94524" w:rsidRDefault="00BA3A47" w:rsidP="00F94524">
      <w:pPr>
        <w:numPr>
          <w:ilvl w:val="1"/>
          <w:numId w:val="8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lastRenderedPageBreak/>
        <w:t xml:space="preserve">Prompting is mainly effective with </w:t>
      </w:r>
      <w:proofErr w:type="spellStart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>kess</w:t>
      </w:r>
      <w:proofErr w:type="spellEnd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complex and easy </w:t>
      </w:r>
      <w:proofErr w:type="spellStart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>behaviors</w:t>
      </w:r>
      <w:proofErr w:type="spellEnd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,if formulated politely and if </w:t>
      </w:r>
      <w:proofErr w:type="spellStart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>welk</w:t>
      </w:r>
      <w:proofErr w:type="spellEnd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placed and timed </w:t>
      </w:r>
      <w:r w:rsidRPr="00F94524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>(Geller,Winett,&amp;Everett,1982).</w:t>
      </w:r>
    </w:p>
    <w:p w:rsidR="00163CCD" w:rsidRPr="00F94524" w:rsidRDefault="00163CCD" w:rsidP="00F94524">
      <w:pPr>
        <w:spacing w:line="360" w:lineRule="auto"/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val="en-GB"/>
        </w:rPr>
      </w:pPr>
      <w:r w:rsidRPr="00F94524"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val="en-GB"/>
        </w:rPr>
        <w:t>5. FEEDBACK.</w:t>
      </w:r>
    </w:p>
    <w:p w:rsidR="00163CCD" w:rsidRPr="00F94524" w:rsidRDefault="00163CCD" w:rsidP="00F9452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Feedback consists of giving people information about their performance ,for instance  energy savings or amount of recycled materials. According to feedback intervention theory </w:t>
      </w:r>
      <w:r w:rsidRPr="00F94524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>(</w:t>
      </w:r>
      <w:proofErr w:type="spellStart"/>
      <w:r w:rsidRPr="00F94524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>Kliger</w:t>
      </w:r>
      <w:proofErr w:type="spellEnd"/>
      <w:r w:rsidRPr="00F94524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 xml:space="preserve"> &amp; DeNisi,1996), </w:t>
      </w: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feedback influences </w:t>
      </w:r>
      <w:proofErr w:type="spellStart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>behavior</w:t>
      </w:r>
      <w:proofErr w:type="spellEnd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because it gives insight into the links between  certain outcomes </w:t>
      </w:r>
      <w:r w:rsidRPr="00F94524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 xml:space="preserve">(e.g. Saving energy) </w:t>
      </w:r>
      <w:proofErr w:type="spellStart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>abd</w:t>
      </w:r>
      <w:proofErr w:type="spellEnd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the </w:t>
      </w:r>
      <w:proofErr w:type="spellStart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>behavior</w:t>
      </w:r>
      <w:proofErr w:type="spellEnd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changes necessary to reach that outcome </w:t>
      </w:r>
      <w:r w:rsidRPr="00F94524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>(e.g. Switching off lights).</w:t>
      </w:r>
    </w:p>
    <w:p w:rsidR="00163CCD" w:rsidRPr="00F94524" w:rsidRDefault="00163CCD" w:rsidP="00F94524">
      <w:pPr>
        <w:spacing w:line="360" w:lineRule="auto"/>
        <w:rPr>
          <w:rFonts w:ascii="Times New Roman" w:hAnsi="Times New Roman" w:cs="Times New Roman"/>
          <w:sz w:val="24"/>
          <w:szCs w:val="24"/>
          <w:lang w:val="en-GB"/>
        </w:rPr>
      </w:pPr>
    </w:p>
    <w:p w:rsidR="00163CCD" w:rsidRPr="00F94524" w:rsidRDefault="00163CCD" w:rsidP="00F94524">
      <w:pPr>
        <w:spacing w:line="360" w:lineRule="auto"/>
        <w:rPr>
          <w:rFonts w:ascii="Times New Roman" w:hAnsi="Times New Roman" w:cs="Times New Roman"/>
          <w:sz w:val="24"/>
          <w:szCs w:val="24"/>
          <w:lang w:val="en-GB"/>
        </w:rPr>
      </w:pPr>
      <w:r w:rsidRPr="00F9452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091106" cy="3197607"/>
            <wp:effectExtent l="0" t="0" r="5080" b="317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7145" cy="32217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63CCD" w:rsidRPr="00F94524" w:rsidRDefault="00163CCD" w:rsidP="00F94524">
      <w:pPr>
        <w:spacing w:line="360" w:lineRule="auto"/>
        <w:rPr>
          <w:rFonts w:ascii="Times New Roman" w:hAnsi="Times New Roman" w:cs="Times New Roman"/>
          <w:sz w:val="24"/>
          <w:szCs w:val="24"/>
          <w:lang w:val="en-GB"/>
        </w:rPr>
      </w:pPr>
    </w:p>
    <w:p w:rsidR="00163CCD" w:rsidRPr="00F94524" w:rsidRDefault="00163CCD" w:rsidP="00F94524">
      <w:pPr>
        <w:spacing w:line="360" w:lineRule="auto"/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val="en-GB"/>
        </w:rPr>
      </w:pPr>
      <w:r w:rsidRPr="00F94524"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val="en-GB"/>
        </w:rPr>
        <w:t>* FEEDBACK AS A EFFECTIVE WAY.</w:t>
      </w:r>
    </w:p>
    <w:p w:rsidR="00163CCD" w:rsidRPr="00F94524" w:rsidRDefault="00163CCD" w:rsidP="00F9452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Feedback  appears to be an effective way to encourage </w:t>
      </w:r>
      <w:proofErr w:type="spellStart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>behavior</w:t>
      </w:r>
      <w:proofErr w:type="spellEnd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change </w:t>
      </w:r>
      <w:r w:rsidRPr="00F94524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>(</w:t>
      </w:r>
      <w:proofErr w:type="spellStart"/>
      <w:r w:rsidRPr="00F94524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>Abrahamse</w:t>
      </w:r>
      <w:proofErr w:type="spellEnd"/>
      <w:r w:rsidRPr="00F94524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 xml:space="preserve"> et al. 2005) .</w:t>
      </w: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However as feedback  is often used in combination with other strategies </w:t>
      </w:r>
      <w:r w:rsidRPr="00F94524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 xml:space="preserve"> (e.g. Information ,goal setting)</w:t>
      </w: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,it is not always clear what the unique contribution of feedback  is </w:t>
      </w:r>
      <w:r w:rsidRPr="00F94524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 xml:space="preserve">(e g. </w:t>
      </w:r>
      <w:proofErr w:type="spellStart"/>
      <w:r w:rsidRPr="00F94524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>Abrahamse</w:t>
      </w:r>
      <w:proofErr w:type="spellEnd"/>
      <w:r w:rsidRPr="00F94524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 xml:space="preserve"> et at.2007; Harland &amp; </w:t>
      </w:r>
      <w:proofErr w:type="spellStart"/>
      <w:r w:rsidRPr="00F94524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>wilke</w:t>
      </w:r>
      <w:proofErr w:type="spellEnd"/>
      <w:r w:rsidRPr="00F94524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 xml:space="preserve"> 2004).</w:t>
      </w:r>
    </w:p>
    <w:p w:rsidR="00163CCD" w:rsidRPr="00F94524" w:rsidRDefault="00163CCD" w:rsidP="00F94524">
      <w:pPr>
        <w:spacing w:line="360" w:lineRule="auto"/>
        <w:rPr>
          <w:rFonts w:ascii="Times New Roman" w:hAnsi="Times New Roman" w:cs="Times New Roman"/>
          <w:sz w:val="24"/>
          <w:szCs w:val="24"/>
          <w:lang w:val="en-GB"/>
        </w:rPr>
      </w:pPr>
    </w:p>
    <w:p w:rsidR="00163CCD" w:rsidRPr="00F94524" w:rsidRDefault="00163CCD" w:rsidP="00F94524">
      <w:pPr>
        <w:spacing w:line="360" w:lineRule="auto"/>
        <w:rPr>
          <w:rFonts w:ascii="Times New Roman" w:hAnsi="Times New Roman" w:cs="Times New Roman"/>
          <w:sz w:val="24"/>
          <w:szCs w:val="24"/>
          <w:lang w:val="en-GB"/>
        </w:rPr>
      </w:pPr>
      <w:r w:rsidRPr="00F9452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212403" cy="3767556"/>
            <wp:effectExtent l="0" t="0" r="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1897" cy="37793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63CCD" w:rsidRPr="00F94524" w:rsidRDefault="00163CCD" w:rsidP="00F94524">
      <w:pPr>
        <w:spacing w:line="360" w:lineRule="auto"/>
        <w:rPr>
          <w:rFonts w:ascii="Times New Roman" w:hAnsi="Times New Roman" w:cs="Times New Roman"/>
          <w:sz w:val="24"/>
          <w:szCs w:val="24"/>
          <w:lang w:val="en-GB"/>
        </w:rPr>
      </w:pPr>
    </w:p>
    <w:p w:rsidR="00F94524" w:rsidRPr="00F94524" w:rsidRDefault="00F94524" w:rsidP="00F94524">
      <w:pPr>
        <w:spacing w:line="360" w:lineRule="auto"/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val="en-GB"/>
        </w:rPr>
      </w:pPr>
      <w:r w:rsidRPr="00F94524"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val="en-GB"/>
        </w:rPr>
        <w:t># SUMMARY #</w:t>
      </w:r>
    </w:p>
    <w:p w:rsidR="00F94524" w:rsidRPr="00F94524" w:rsidRDefault="00F94524" w:rsidP="00F9452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In this chapter  we have discussed five information strategies to promote pro-environmental </w:t>
      </w:r>
      <w:proofErr w:type="spellStart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>behaviors</w:t>
      </w:r>
      <w:proofErr w:type="spellEnd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:</w:t>
      </w:r>
      <w:r w:rsidRPr="00F94524"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val="en-GB"/>
        </w:rPr>
        <w:t xml:space="preserve"> Provision of information , Goal setting,  Commitment, Promotion,  &amp; Feedback .</w:t>
      </w:r>
    </w:p>
    <w:p w:rsidR="00F94524" w:rsidRPr="00F94524" w:rsidRDefault="00F94524" w:rsidP="00F9452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these  strategies have been employed with varying degrees of success .</w:t>
      </w:r>
    </w:p>
    <w:p w:rsidR="00F94524" w:rsidRPr="00F94524" w:rsidRDefault="00F94524" w:rsidP="00F9452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>The provision of information results in increased awareness, but not necessarily in behaviour change .</w:t>
      </w:r>
    </w:p>
    <w:p w:rsidR="00F94524" w:rsidRPr="00F94524" w:rsidRDefault="00F94524" w:rsidP="00F9452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>However, when information is tailored ,when it is conveyed through modelling or when information is provided on the behaviour of others , it can be more effective .</w:t>
      </w:r>
    </w:p>
    <w:p w:rsidR="00F94524" w:rsidRPr="00F94524" w:rsidRDefault="00F94524" w:rsidP="00F9452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4524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>Goal setting</w:t>
      </w: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 and commitment have generally been successful in encouraging behaviour change , especially when used in combination with other interventions .</w:t>
      </w:r>
    </w:p>
    <w:p w:rsidR="00F94524" w:rsidRPr="00F94524" w:rsidRDefault="00F94524" w:rsidP="00F9452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4524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 xml:space="preserve">Prompting </w:t>
      </w: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also appears to be effective ,though mainly for relatively easy behaviours.</w:t>
      </w:r>
    </w:p>
    <w:p w:rsidR="00F94524" w:rsidRPr="00F94524" w:rsidRDefault="00F94524" w:rsidP="00F9452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4524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lastRenderedPageBreak/>
        <w:t xml:space="preserve">Feedback </w:t>
      </w: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providing and especially frequent feedback , is an effective interventions for encouraging behaviour change . </w:t>
      </w:r>
    </w:p>
    <w:p w:rsidR="00F94524" w:rsidRPr="00F94524" w:rsidRDefault="00F94524" w:rsidP="00F94524">
      <w:pPr>
        <w:spacing w:line="360" w:lineRule="auto"/>
        <w:rPr>
          <w:rFonts w:ascii="Times New Roman" w:hAnsi="Times New Roman" w:cs="Times New Roman"/>
          <w:sz w:val="24"/>
          <w:szCs w:val="24"/>
          <w:lang w:val="en-GB"/>
        </w:rPr>
      </w:pPr>
    </w:p>
    <w:p w:rsidR="00F94524" w:rsidRPr="00F94524" w:rsidRDefault="00F94524" w:rsidP="00F94524">
      <w:pPr>
        <w:spacing w:line="360" w:lineRule="auto"/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val="en-GB"/>
        </w:rPr>
      </w:pPr>
      <w:r w:rsidRPr="00F94524">
        <w:rPr>
          <w:rFonts w:ascii="Times New Roman" w:hAnsi="Times New Roman" w:cs="Times New Roman"/>
          <w:b/>
          <w:bCs/>
          <w:iCs/>
          <w:sz w:val="24"/>
          <w:szCs w:val="24"/>
          <w:u w:val="single"/>
          <w:lang w:val="en-GB"/>
        </w:rPr>
        <w:t xml:space="preserve"># GLOSSARY# </w:t>
      </w:r>
    </w:p>
    <w:p w:rsidR="00F94524" w:rsidRPr="00F94524" w:rsidRDefault="00F94524" w:rsidP="00F9452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4524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 xml:space="preserve">Cognitive dissonance </w:t>
      </w: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the tension that arises when individuals become aware of inconsistencies between their attitude and their behaviour, or inconsistencies between different beliefs .</w:t>
      </w:r>
    </w:p>
    <w:p w:rsidR="00F94524" w:rsidRPr="00F94524" w:rsidRDefault="00F94524" w:rsidP="00F9452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4524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>Commitment</w:t>
      </w: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 A technique where individuals or groups are asked to sign pledge to change behaviour .</w:t>
      </w:r>
    </w:p>
    <w:p w:rsidR="00F94524" w:rsidRPr="00F94524" w:rsidRDefault="00F94524" w:rsidP="00F9452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4524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 xml:space="preserve">Feedback </w:t>
      </w: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An interventions which consists of giving people information about their performance , which makes the consequence of a certain behaviour salient.</w:t>
      </w:r>
    </w:p>
    <w:p w:rsidR="00F94524" w:rsidRPr="00F94524" w:rsidRDefault="00F94524" w:rsidP="00F9452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4524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 xml:space="preserve">Goal setting </w:t>
      </w: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>An informational strategy which entails setting clear performance targets, often combined with feedback or commitment.</w:t>
      </w:r>
    </w:p>
    <w:p w:rsidR="00F94524" w:rsidRPr="00F94524" w:rsidRDefault="00F94524" w:rsidP="00F9452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4524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 xml:space="preserve">Implementation intention </w:t>
      </w: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Concrete procedural plan on how ,when and where to act to reach </w:t>
      </w:r>
      <w:proofErr w:type="spellStart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>sb</w:t>
      </w:r>
      <w:proofErr w:type="spellEnd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intended goal .</w:t>
      </w:r>
    </w:p>
    <w:p w:rsidR="00F94524" w:rsidRPr="00F94524" w:rsidRDefault="00F94524" w:rsidP="00F9452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94524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>Tailored information</w:t>
      </w: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</w:t>
      </w:r>
      <w:proofErr w:type="spellStart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>Information</w:t>
      </w:r>
      <w:proofErr w:type="spellEnd"/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 xml:space="preserve"> designed to reach a specific person or groups of people on the basis of characteristics unique to those individuals .</w:t>
      </w:r>
    </w:p>
    <w:p w:rsidR="00F94524" w:rsidRPr="00F94524" w:rsidRDefault="00F94524" w:rsidP="00F94524">
      <w:pPr>
        <w:spacing w:line="360" w:lineRule="auto"/>
      </w:pPr>
      <w:r w:rsidRPr="00F94524">
        <w:rPr>
          <w:rFonts w:ascii="Times New Roman" w:hAnsi="Times New Roman" w:cs="Times New Roman"/>
          <w:b/>
          <w:bCs/>
          <w:iCs/>
          <w:sz w:val="24"/>
          <w:szCs w:val="24"/>
          <w:lang w:val="en-GB"/>
        </w:rPr>
        <w:t xml:space="preserve">Structural strategies </w:t>
      </w:r>
      <w:r w:rsidRPr="00F94524">
        <w:rPr>
          <w:rFonts w:ascii="Times New Roman" w:hAnsi="Times New Roman" w:cs="Times New Roman"/>
          <w:iCs/>
          <w:sz w:val="24"/>
          <w:szCs w:val="24"/>
          <w:lang w:val="en-GB"/>
        </w:rPr>
        <w:t>Interventions aimed at Changing the circumstances in which behavioural decisions are made</w:t>
      </w:r>
      <w:r w:rsidR="00472C02">
        <w:rPr>
          <w:i/>
          <w:iCs/>
          <w:lang w:val="en-GB"/>
        </w:rPr>
        <w:t>.</w:t>
      </w:r>
    </w:p>
    <w:p w:rsidR="00163CCD" w:rsidRDefault="00163CCD">
      <w:pPr>
        <w:rPr>
          <w:lang w:val="en-GB"/>
        </w:rPr>
      </w:pPr>
      <w:r>
        <w:rPr>
          <w:lang w:val="en-GB"/>
        </w:rPr>
        <w:br w:type="page"/>
      </w:r>
    </w:p>
    <w:p w:rsidR="00163CCD" w:rsidRPr="00163CCD" w:rsidRDefault="00163CCD" w:rsidP="00163CCD">
      <w:pPr>
        <w:rPr>
          <w:lang w:val="en-GB"/>
        </w:rPr>
      </w:pPr>
    </w:p>
    <w:sectPr w:rsidR="00163CCD" w:rsidRPr="00163CCD" w:rsidSect="0056603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30402" w:rsidRDefault="00030402" w:rsidP="00342097">
      <w:pPr>
        <w:spacing w:after="0" w:line="240" w:lineRule="auto"/>
      </w:pPr>
      <w:r>
        <w:separator/>
      </w:r>
    </w:p>
  </w:endnote>
  <w:endnote w:type="continuationSeparator" w:id="0">
    <w:p w:rsidR="00030402" w:rsidRDefault="00030402" w:rsidP="0034209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30402" w:rsidRDefault="00030402" w:rsidP="00342097">
      <w:pPr>
        <w:spacing w:after="0" w:line="240" w:lineRule="auto"/>
      </w:pPr>
      <w:r>
        <w:separator/>
      </w:r>
    </w:p>
  </w:footnote>
  <w:footnote w:type="continuationSeparator" w:id="0">
    <w:p w:rsidR="00030402" w:rsidRDefault="00030402" w:rsidP="0034209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69E4F7F"/>
    <w:multiLevelType w:val="hybridMultilevel"/>
    <w:tmpl w:val="1C3C923C"/>
    <w:lvl w:ilvl="0" w:tplc="A1F8521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BFCB2B6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8A69C4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C4A0AB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612D26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1A06CE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41C8A3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1824A80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9B0BBA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DD520B"/>
    <w:multiLevelType w:val="hybridMultilevel"/>
    <w:tmpl w:val="7034F022"/>
    <w:lvl w:ilvl="0" w:tplc="097E9F4C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5F0D8F8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16607E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D54DD76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1A4E53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21229C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CFA1D98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B10274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3D649F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957689"/>
    <w:multiLevelType w:val="hybridMultilevel"/>
    <w:tmpl w:val="163EBC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D0254A7"/>
    <w:multiLevelType w:val="hybridMultilevel"/>
    <w:tmpl w:val="C240A37A"/>
    <w:lvl w:ilvl="0" w:tplc="F6E8AB1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7A440DC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2501F1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AD6FB2C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126EBE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D1C2BB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692507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17A9AC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3F433A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97C0288"/>
    <w:multiLevelType w:val="hybridMultilevel"/>
    <w:tmpl w:val="7BE81228"/>
    <w:lvl w:ilvl="0" w:tplc="CDA83F36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DB42BB6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274B5E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4162556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BB0DB1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4081B6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DBCD37E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ADE56D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02ED78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1134572"/>
    <w:multiLevelType w:val="hybridMultilevel"/>
    <w:tmpl w:val="CD98D6D6"/>
    <w:lvl w:ilvl="0" w:tplc="50FA07D6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5305816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0E4A25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5D4AB2C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8148C0E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C7CCD8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CE0CD0E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5F46DD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3EE22F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18F5A91"/>
    <w:multiLevelType w:val="hybridMultilevel"/>
    <w:tmpl w:val="625A9BBC"/>
    <w:lvl w:ilvl="0" w:tplc="F86A94F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83E7E7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C2F4BAC0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918C6B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166B1F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32CDAB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B5308E3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97A6CD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92CCD1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57384D52"/>
    <w:multiLevelType w:val="hybridMultilevel"/>
    <w:tmpl w:val="3228903E"/>
    <w:lvl w:ilvl="0" w:tplc="15E413E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D785DC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98E9F6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8B8E5D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45280B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C8FE587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FE4C45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74C059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B3AF45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</w:num>
  <w:num w:numId="2">
    <w:abstractNumId w:val="1"/>
  </w:num>
  <w:num w:numId="3">
    <w:abstractNumId w:val="2"/>
  </w:num>
  <w:num w:numId="4">
    <w:abstractNumId w:val="7"/>
  </w:num>
  <w:num w:numId="5">
    <w:abstractNumId w:val="5"/>
  </w:num>
  <w:num w:numId="6">
    <w:abstractNumId w:val="6"/>
  </w:num>
  <w:num w:numId="7">
    <w:abstractNumId w:val="3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6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42097"/>
    <w:rsid w:val="00030402"/>
    <w:rsid w:val="00163CCD"/>
    <w:rsid w:val="001F004E"/>
    <w:rsid w:val="00342097"/>
    <w:rsid w:val="00472C02"/>
    <w:rsid w:val="0056603E"/>
    <w:rsid w:val="00580D59"/>
    <w:rsid w:val="006A79B2"/>
    <w:rsid w:val="008132B7"/>
    <w:rsid w:val="00AE2260"/>
    <w:rsid w:val="00BA3A47"/>
    <w:rsid w:val="00CF291F"/>
    <w:rsid w:val="00D43470"/>
    <w:rsid w:val="00F9452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A3EAB7CF-D7FC-C04B-AC42-040F275071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6603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4209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42097"/>
  </w:style>
  <w:style w:type="paragraph" w:styleId="Footer">
    <w:name w:val="footer"/>
    <w:basedOn w:val="Normal"/>
    <w:link w:val="FooterChar"/>
    <w:uiPriority w:val="99"/>
    <w:unhideWhenUsed/>
    <w:rsid w:val="0034209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42097"/>
  </w:style>
  <w:style w:type="paragraph" w:styleId="ListParagraph">
    <w:name w:val="List Paragraph"/>
    <w:basedOn w:val="Normal"/>
    <w:uiPriority w:val="34"/>
    <w:qFormat/>
    <w:rsid w:val="00342097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163C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F00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F004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0420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617764">
          <w:marLeft w:val="2160"/>
          <w:marRight w:val="0"/>
          <w:marTop w:val="8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879258">
          <w:marLeft w:val="2160"/>
          <w:marRight w:val="0"/>
          <w:marTop w:val="8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489623">
          <w:marLeft w:val="2160"/>
          <w:marRight w:val="0"/>
          <w:marTop w:val="8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200395">
          <w:marLeft w:val="2160"/>
          <w:marRight w:val="0"/>
          <w:marTop w:val="8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250059">
          <w:marLeft w:val="2160"/>
          <w:marRight w:val="0"/>
          <w:marTop w:val="8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086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2552047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343169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661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28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616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858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090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7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402991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027920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425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74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17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748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9595694">
          <w:marLeft w:val="720"/>
          <w:marRight w:val="0"/>
          <w:marTop w:val="8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973146">
          <w:marLeft w:val="720"/>
          <w:marRight w:val="0"/>
          <w:marTop w:val="8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9374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243376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909384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160977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463220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232509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879822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157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2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3685958">
          <w:marLeft w:val="1584"/>
          <w:marRight w:val="0"/>
          <w:marTop w:val="8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4153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3361996">
          <w:marLeft w:val="720"/>
          <w:marRight w:val="0"/>
          <w:marTop w:val="8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4058">
          <w:marLeft w:val="720"/>
          <w:marRight w:val="0"/>
          <w:marTop w:val="8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990299">
          <w:marLeft w:val="720"/>
          <w:marRight w:val="0"/>
          <w:marTop w:val="8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7707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090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80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 /><Relationship Id="rId13" Type="http://schemas.openxmlformats.org/officeDocument/2006/relationships/fontTable" Target="fontTable.xml" /><Relationship Id="rId3" Type="http://schemas.openxmlformats.org/officeDocument/2006/relationships/settings" Target="settings.xml" /><Relationship Id="rId7" Type="http://schemas.openxmlformats.org/officeDocument/2006/relationships/image" Target="media/image1.jpeg" /><Relationship Id="rId12" Type="http://schemas.openxmlformats.org/officeDocument/2006/relationships/image" Target="media/image6.png" /><Relationship Id="rId2" Type="http://schemas.openxmlformats.org/officeDocument/2006/relationships/styles" Target="styles.xml" /><Relationship Id="rId1" Type="http://schemas.openxmlformats.org/officeDocument/2006/relationships/numbering" Target="numbering.xml" /><Relationship Id="rId6" Type="http://schemas.openxmlformats.org/officeDocument/2006/relationships/endnotes" Target="endnotes.xml" /><Relationship Id="rId11" Type="http://schemas.openxmlformats.org/officeDocument/2006/relationships/image" Target="media/image5.png" /><Relationship Id="rId5" Type="http://schemas.openxmlformats.org/officeDocument/2006/relationships/footnotes" Target="footnotes.xml" /><Relationship Id="rId10" Type="http://schemas.openxmlformats.org/officeDocument/2006/relationships/image" Target="media/image4.png" /><Relationship Id="rId4" Type="http://schemas.openxmlformats.org/officeDocument/2006/relationships/webSettings" Target="webSettings.xml" /><Relationship Id="rId9" Type="http://schemas.openxmlformats.org/officeDocument/2006/relationships/image" Target="media/image3.png" /><Relationship Id="rId14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1208</Words>
  <Characters>6887</Characters>
  <Application>Microsoft Office Word</Application>
  <DocSecurity>0</DocSecurity>
  <Lines>57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CtrlSoft</Company>
  <LinksUpToDate>false</LinksUpToDate>
  <CharactersWithSpaces>8079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alizainshakir1997@gmail.com</cp:lastModifiedBy>
  <cp:revision>2</cp:revision>
  <dcterms:created xsi:type="dcterms:W3CDTF">2020-04-04T06:59:00Z</dcterms:created>
  <dcterms:modified xsi:type="dcterms:W3CDTF">2020-04-04T06:59:00Z</dcterms:modified>
</cp:coreProperties>
</file>